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6" w:rsidRDefault="0090281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02816" w:rsidRPr="00642898" w:rsidRDefault="009028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Зарегистрировано в Минюсте России 22 августа 2018 г. N 51970</w:t>
      </w:r>
    </w:p>
    <w:p w:rsidR="00902816" w:rsidRPr="00642898" w:rsidRDefault="009028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902816" w:rsidRPr="00642898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ПРИКАЗ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42898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6428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 в период оздоровления и организованного отдыха.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02816" w:rsidRPr="00642898" w:rsidRDefault="00AA68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902816" w:rsidRPr="00642898" w:rsidRDefault="00AA68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902816" w:rsidRPr="00642898" w:rsidRDefault="00AA68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Министр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приказу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42898">
        <w:rPr>
          <w:rFonts w:ascii="Times New Roman" w:hAnsi="Times New Roman" w:cs="Times New Roman"/>
          <w:sz w:val="28"/>
          <w:szCs w:val="28"/>
        </w:rPr>
        <w:t>ПОРЯДОК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 В ПЕРИОД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установленный диагноз "бактерионосительство возбудителей кишечных инфекций, дифтерии";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активный туберкулез любой локализации;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lastRenderedPageBreak/>
        <w:t>наличие контакта с инфекционными больными в течение 21 календарного дня перед заездом;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2" w:history="1">
        <w:r w:rsidRPr="00642898">
          <w:rPr>
            <w:rFonts w:ascii="Times New Roman" w:hAnsi="Times New Roman" w:cs="Times New Roman"/>
            <w:sz w:val="28"/>
            <w:szCs w:val="28"/>
          </w:rPr>
          <w:t>Пункт 2 статьи 5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 ст. 3607; 2008, N 30, ст. 3616; 2013, N 27, ст. 3477; N 48, ст. 6165).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кахексия;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642898">
        <w:rPr>
          <w:rFonts w:ascii="Times New Roman" w:hAnsi="Times New Roman" w:cs="Times New Roman"/>
          <w:sz w:val="28"/>
          <w:szCs w:val="28"/>
        </w:rP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3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специализированной медицинской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4" w:history="1">
        <w:r w:rsidRPr="00642898">
          <w:rPr>
            <w:rFonts w:ascii="Times New Roman" w:hAnsi="Times New Roman" w:cs="Times New Roman"/>
            <w:sz w:val="28"/>
            <w:szCs w:val="28"/>
          </w:rPr>
          <w:t>Часть 4 статьи 31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 w:rsidRPr="00642898">
          <w:rPr>
            <w:rFonts w:ascii="Times New Roman" w:hAnsi="Times New Roman" w:cs="Times New Roman"/>
            <w:sz w:val="28"/>
            <w:szCs w:val="28"/>
          </w:rPr>
          <w:t>пунктах 20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642898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5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N 882н (зарегистрирован Министерством юстиции Российской Федерации 9 января 2018 г., регистрационный N 49561).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6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7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8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&lt;7&gt; Зарегистрирован Министерством юстиции Российской Федерации 9 марта 2016 г., регистрационный N 41337.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17. В медицинском пункте организации предусматриваются: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кабинет врача;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изолятор;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туалет с умывальником.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18. В изоляторе медицинского пункта организации предусматриваются: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туалет с раковиной для мытья рук;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буфетная с 2 моечными раковинами для мойки посуды.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9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0" w:history="1">
        <w:r w:rsidRPr="006428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19. Медицинский пункт организации осуществляет следующие функции: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 w:rsidRPr="0064289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осуществление мероприятий по формированию здорового образа жизни;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сбора, хранения и уничтожение медицинских отходов.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642898">
        <w:rPr>
          <w:rFonts w:ascii="Times New Roman" w:hAnsi="Times New Roman" w:cs="Times New Roman"/>
          <w:sz w:val="28"/>
          <w:szCs w:val="28"/>
        </w:rP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1" w:history="1">
        <w:r w:rsidRPr="0064289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642898">
        <w:rPr>
          <w:rFonts w:ascii="Times New Roman" w:hAnsi="Times New Roman" w:cs="Times New Roman"/>
          <w:sz w:val="28"/>
          <w:szCs w:val="28"/>
        </w:rP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642898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МЕДИЦИНСКОГО ПУНКТА ОРГАНИЗАЦИЙ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5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4,5 для обеспечения круглосуточной работы </w:t>
            </w:r>
            <w:hyperlink w:anchor="P176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7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не менее 1 на 100 несовершеннолетних, нуждающихся в соблюдении режима лечения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100 несовершеннолетних</w:t>
            </w:r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50 несовершеннолетних, нуждающихся в соблюдении режима лечения</w:t>
            </w:r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4,5 для обеспечения круглосуточной работы </w:t>
            </w:r>
            <w:hyperlink w:anchor="P178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не более 1 на 200 несовершеннолетних</w:t>
            </w:r>
          </w:p>
        </w:tc>
      </w:tr>
      <w:tr w:rsidR="00902816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медицинский пункт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642898">
        <w:rPr>
          <w:rFonts w:ascii="Times New Roman" w:hAnsi="Times New Roman" w:cs="Times New Roman"/>
          <w:sz w:val="28"/>
          <w:szCs w:val="28"/>
        </w:rP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6"/>
      <w:bookmarkEnd w:id="7"/>
      <w:r w:rsidRPr="00642898">
        <w:rPr>
          <w:rFonts w:ascii="Times New Roman" w:hAnsi="Times New Roman" w:cs="Times New Roman"/>
          <w:sz w:val="28"/>
          <w:szCs w:val="28"/>
        </w:rP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642898">
        <w:rPr>
          <w:rFonts w:ascii="Times New Roman" w:hAnsi="Times New Roman" w:cs="Times New Roman"/>
          <w:sz w:val="28"/>
          <w:szCs w:val="28"/>
        </w:rP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8"/>
      <w:bookmarkEnd w:id="9"/>
      <w:r w:rsidRPr="00642898">
        <w:rPr>
          <w:rFonts w:ascii="Times New Roman" w:hAnsi="Times New Roman" w:cs="Times New Roman"/>
          <w:sz w:val="28"/>
          <w:szCs w:val="28"/>
        </w:rP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642898">
        <w:rPr>
          <w:rFonts w:ascii="Times New Roman" w:hAnsi="Times New Roman" w:cs="Times New Roman"/>
          <w:sz w:val="28"/>
          <w:szCs w:val="28"/>
        </w:rPr>
        <w:t>СТАНДАРТ ОСНАЩЕНИЯ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МЕДИЦИНСКОГО ПУНКТА ОРГАНИЗАЦИЙ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2948"/>
      </w:tblGrid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палат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Рабочее место врача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Оборудование для сестринского поста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523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Часы настольные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Плевательница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Бак для замачивания посуды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Индикаторы для экспресс контроля концентрации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Постельное белье для коек изолятора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Вата в упаковке 50 г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Почкообразный лоток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спиртовые, для инъекций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Внутривенный катетер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Марля медицинская, 15 метров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Глазные стеклянные палочки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Корнцанг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для выполнения клизмы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Наконечник для клизмы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Трубка клизменная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816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23"/>
      <w:bookmarkEnd w:id="11"/>
      <w:r w:rsidRPr="00642898">
        <w:rPr>
          <w:rFonts w:ascii="Times New Roman" w:hAnsi="Times New Roman" w:cs="Times New Roman"/>
          <w:sz w:val="28"/>
          <w:szCs w:val="28"/>
        </w:rP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38"/>
      <w:bookmarkEnd w:id="12"/>
      <w:r w:rsidRPr="00642898">
        <w:rPr>
          <w:rFonts w:ascii="Times New Roman" w:hAnsi="Times New Roman" w:cs="Times New Roman"/>
          <w:sz w:val="28"/>
          <w:szCs w:val="28"/>
        </w:rPr>
        <w:t>ПЕРЕЧЕНЬ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МЕДИЦИНСКИХ ИЗДЕЛИЙ, НЕОБХОДИМЫХ ДЛЯ ОКАЗАНИЯ МЕДИЦИНСКОЙ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ПОМОЩИ В МЕДИЦИНСКОМ ПУНКТЕ ОРГАНИЗАЦИИ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778"/>
        <w:gridCol w:w="1020"/>
        <w:gridCol w:w="1304"/>
        <w:gridCol w:w="1077"/>
      </w:tblGrid>
      <w:tr w:rsidR="00642898" w:rsidRPr="00642898">
        <w:tc>
          <w:tcPr>
            <w:tcW w:w="9070" w:type="dxa"/>
            <w:gridSpan w:val="6"/>
          </w:tcPr>
          <w:p w:rsidR="00902816" w:rsidRPr="00642898" w:rsidRDefault="009028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для медицинского применения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  <w:vMerge w:val="restart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Водород пероксид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Йод + (Калия йодид + Этанол)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дозы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Дезлоратодин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Полиметилсилоксана полигидрат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Нафазолин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назальные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Ингалипт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глазные 20%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мазь глазная (туба)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зубные (флакон-капельница)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 2% (туба)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Мирамистин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Отипакс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пакетик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  <w:vMerge w:val="restart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24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Прометазин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816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26" w:type="dxa"/>
            <w:gridSpan w:val="4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Противопедикулезная укладка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9"/>
      <w:bookmarkEnd w:id="13"/>
      <w:r w:rsidRPr="00642898">
        <w:rPr>
          <w:rFonts w:ascii="Times New Roman" w:hAnsi="Times New Roman" w:cs="Times New Roman"/>
          <w:sz w:val="28"/>
          <w:szCs w:val="28"/>
        </w:rPr>
        <w:t>ТРЕБОВАНИЯ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КОМПЛЕКТАЦИИ МЕДИЦИНСКИМИ ИЗДЕЛИЯМИ УКЛАДКИ ДЛЯ ОКАЗАНИЯ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ПЕРВОЙ ПОМОЩИ &lt;1&gt; В ДЕТСКИХ ЛАГЕРЯХ ПАЛАТОЧНОГО ТИПА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 ЧИСЛЕННОСТЬЮ НЕСОВЕРШЕННОЛЕТНИХ МЕНЕЕ 100 ЧЕЛОВЕК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Рекомендуемые до 01.09.2018.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Гипоаллергенный пластырь, 25 мм, катушка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Блокнот отрывной для записей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Авторучка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3CDA" w:rsidRPr="00642898" w:rsidRDefault="00E73CDA">
      <w:pPr>
        <w:rPr>
          <w:rFonts w:ascii="Times New Roman" w:hAnsi="Times New Roman" w:cs="Times New Roman"/>
          <w:sz w:val="28"/>
          <w:szCs w:val="28"/>
        </w:rPr>
      </w:pPr>
    </w:p>
    <w:sectPr w:rsidR="00E73CDA" w:rsidRPr="00642898" w:rsidSect="00642898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ED" w:rsidRDefault="00AB49ED" w:rsidP="00642898">
      <w:pPr>
        <w:spacing w:after="0" w:line="240" w:lineRule="auto"/>
      </w:pPr>
      <w:r>
        <w:separator/>
      </w:r>
    </w:p>
  </w:endnote>
  <w:endnote w:type="continuationSeparator" w:id="0">
    <w:p w:rsidR="00AB49ED" w:rsidRDefault="00AB49ED" w:rsidP="0064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ED" w:rsidRDefault="00AB49ED" w:rsidP="00642898">
      <w:pPr>
        <w:spacing w:after="0" w:line="240" w:lineRule="auto"/>
      </w:pPr>
      <w:r>
        <w:separator/>
      </w:r>
    </w:p>
  </w:footnote>
  <w:footnote w:type="continuationSeparator" w:id="0">
    <w:p w:rsidR="00AB49ED" w:rsidRDefault="00AB49ED" w:rsidP="0064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868227"/>
      <w:docPartObj>
        <w:docPartGallery w:val="Page Numbers (Top of Page)"/>
        <w:docPartUnique/>
      </w:docPartObj>
    </w:sdtPr>
    <w:sdtEndPr/>
    <w:sdtContent>
      <w:p w:rsidR="00642898" w:rsidRDefault="00642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AC">
          <w:rPr>
            <w:noProof/>
          </w:rPr>
          <w:t>2</w:t>
        </w:r>
        <w:r>
          <w:fldChar w:fldCharType="end"/>
        </w:r>
      </w:p>
    </w:sdtContent>
  </w:sdt>
  <w:p w:rsidR="00642898" w:rsidRDefault="00642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642898"/>
    <w:rsid w:val="00902816"/>
    <w:rsid w:val="00AA68AC"/>
    <w:rsid w:val="00AB49ED"/>
    <w:rsid w:val="00E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339E8A-98E0-459D-AC31-E0405B7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898"/>
  </w:style>
  <w:style w:type="paragraph" w:styleId="a5">
    <w:name w:val="footer"/>
    <w:basedOn w:val="a"/>
    <w:link w:val="a6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898"/>
  </w:style>
  <w:style w:type="paragraph" w:styleId="a7">
    <w:name w:val="Balloon Text"/>
    <w:basedOn w:val="a"/>
    <w:link w:val="a8"/>
    <w:uiPriority w:val="99"/>
    <w:semiHidden/>
    <w:unhideWhenUsed/>
    <w:rsid w:val="006428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9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7E4ACC652D29867FD6424274D419E21A3454D42671I" TargetMode="External"/><Relationship Id="rId13" Type="http://schemas.openxmlformats.org/officeDocument/2006/relationships/hyperlink" Target="consultantplus://offline/ref=47F12EC58239C35F62657E4ACC652D29857FDB404C7BD419E21A3454D42671I" TargetMode="External"/><Relationship Id="rId18" Type="http://schemas.openxmlformats.org/officeDocument/2006/relationships/hyperlink" Target="consultantplus://offline/ref=47F12EC58239C35F62657E4ACC652D29867FDB43407BD419E21A3454D461624DE6FB01CB9E451BB9297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2EC58239C35F62657E4ACC652D29867ED6434D74D419E21A3454D461624DE6FB01CB9E451BB92975I" TargetMode="External"/><Relationship Id="rId7" Type="http://schemas.openxmlformats.org/officeDocument/2006/relationships/hyperlink" Target="consultantplus://offline/ref=47F12EC58239C35F62657E4ACC652D298476DA404075D419E21A3454D461624DE6FB01CB9E451EBD297BI" TargetMode="External"/><Relationship Id="rId12" Type="http://schemas.openxmlformats.org/officeDocument/2006/relationships/hyperlink" Target="consultantplus://offline/ref=47F12EC58239C35F62657E4ACC652D29857FDC474C7AD419E21A3454D461624DE6FB01CB9E451BBC297EI" TargetMode="External"/><Relationship Id="rId17" Type="http://schemas.openxmlformats.org/officeDocument/2006/relationships/hyperlink" Target="consultantplus://offline/ref=47F12EC58239C35F62657E4ACC652D298577D7464D7BD419E21A3454D461624DE6FB01CB9E451BB8297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F12EC58239C35F62657E4ACC652D298577D7464D7BD419E21A3454D461624DE6FB01CB9E451BB8297EI" TargetMode="External"/><Relationship Id="rId20" Type="http://schemas.openxmlformats.org/officeDocument/2006/relationships/hyperlink" Target="consultantplus://offline/ref=47F12EC58239C35F62657E4ACC652D298577DB424073D419E21A3454D4267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F12EC58239C35F62657E4ACC652D298574DF474D74D419E21A3454D4267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F12EC58239C35F62657E4ACC652D29857ED9454C7AD419E21A3454D4267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F12EC58239C35F62657E4ACC652D29867FD642457BD419E21A3454D42671I" TargetMode="External"/><Relationship Id="rId19" Type="http://schemas.openxmlformats.org/officeDocument/2006/relationships/hyperlink" Target="consultantplus://offline/ref=47F12EC58239C35F62657E4ACC652D298574DF474D74D419E21A3454D461624DE6FB01CB9E451ABD29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2EC58239C35F62657E4ACC652D29867EDF404672D419E21A3454D42671I" TargetMode="External"/><Relationship Id="rId14" Type="http://schemas.openxmlformats.org/officeDocument/2006/relationships/hyperlink" Target="consultantplus://offline/ref=47F12EC58239C35F62657E4ACC652D298476DA404075D419E21A3454D461624DE6FB01CB9E4518BD297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4DE3-67AE-49B4-84CD-6DB5B30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5347</Words>
  <Characters>30483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Островская Маргарита Андреевна</cp:lastModifiedBy>
  <cp:revision>2</cp:revision>
  <cp:lastPrinted>2018-09-27T00:34:00Z</cp:lastPrinted>
  <dcterms:created xsi:type="dcterms:W3CDTF">2019-06-03T00:38:00Z</dcterms:created>
  <dcterms:modified xsi:type="dcterms:W3CDTF">2019-06-03T00:38:00Z</dcterms:modified>
</cp:coreProperties>
</file>